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C4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</w:pPr>
      <w:bookmarkStart w:id="0" w:name="heading_0"/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自考毕业论文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平台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操作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指南（考生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）</w:t>
      </w:r>
    </w:p>
    <w:p w14:paraId="58FB7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88" w:lineRule="auto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6"/>
        </w:rPr>
        <w:t>登录</w:t>
      </w:r>
      <w:bookmarkEnd w:id="0"/>
    </w:p>
    <w:p w14:paraId="2511858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在电脑打开浏览器，输入网址：</w:t>
      </w:r>
      <w:r>
        <w:rPr>
          <w:rFonts w:hint="eastAsia" w:ascii="仿宋" w:hAnsi="仿宋" w:eastAsia="仿宋" w:cs="仿宋"/>
          <w:sz w:val="24"/>
          <w:szCs w:val="24"/>
        </w:rPr>
        <w:t>https://njsf.jxjy.chaoxing.com</w:t>
      </w:r>
    </w:p>
    <w:p w14:paraId="26A1D91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点击左下角“首次登录”，输入手机号，获取验证码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66"/>
        <w:gridCol w:w="3813"/>
      </w:tblGrid>
      <w:tr w14:paraId="75A8A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46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DF1DB2"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2676525" cy="2562225"/>
                  <wp:effectExtent l="0" t="0" r="9525" b="9525"/>
                  <wp:docPr id="1" name="Drawing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B78CE"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2266950" cy="2543175"/>
                  <wp:effectExtent l="0" t="0" r="0" b="9525"/>
                  <wp:docPr id="2" name="Draw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BD4113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>验证码输入正确后，进行信息验证，第一行输入账号（考生号），第二行输入姓名，点击下一步，设置密码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39"/>
        <w:gridCol w:w="4040"/>
      </w:tblGrid>
      <w:tr w14:paraId="4C4D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2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A2B93E"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2533650" cy="2514600"/>
                  <wp:effectExtent l="0" t="0" r="0" b="0"/>
                  <wp:docPr id="3" name="Draw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506E32"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2409825" cy="2505075"/>
                  <wp:effectExtent l="0" t="0" r="9525" b="9525"/>
                  <wp:docPr id="4" name="Draw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6F1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88" w:lineRule="auto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</w:pPr>
      <w:bookmarkStart w:id="1" w:name="heading_1"/>
    </w:p>
    <w:p w14:paraId="103C3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88" w:lineRule="auto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  <w:t>二、进入毕业论文</w:t>
      </w:r>
      <w:bookmarkEnd w:id="1"/>
    </w:p>
    <w:p w14:paraId="6653CE79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>点击左侧的“我的论文”，查看论文，点击“进入论文”</w:t>
      </w:r>
    </w:p>
    <w:p w14:paraId="09B850D0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2035175"/>
            <wp:effectExtent l="0" t="0" r="0" b="3175"/>
            <wp:docPr id="5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5C84A">
      <w:pPr>
        <w:numPr>
          <w:numId w:val="0"/>
        </w:num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val="en-US" w:eastAsia="zh-CN"/>
        </w:rPr>
      </w:pPr>
    </w:p>
    <w:p w14:paraId="2A103FFC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>进入后阅读学生须知，点击“扫码电子签名”</w:t>
      </w:r>
    </w:p>
    <w:p w14:paraId="5BFCFF77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3155950"/>
            <wp:effectExtent l="0" t="0" r="0" b="6350"/>
            <wp:docPr id="6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700E1">
      <w:pPr>
        <w:numPr>
          <w:numId w:val="0"/>
        </w:numPr>
        <w:spacing w:before="120" w:after="120" w:line="288" w:lineRule="auto"/>
        <w:jc w:val="left"/>
        <w:rPr>
          <w:rFonts w:hint="eastAsia" w:ascii="Arial" w:hAnsi="Arial" w:eastAsia="等线" w:cs="Arial"/>
          <w:sz w:val="22"/>
          <w:lang w:val="en-US" w:eastAsia="zh-CN"/>
        </w:rPr>
      </w:pPr>
    </w:p>
    <w:p w14:paraId="78EED1B2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>选择手机扫码，用手机扫二维码，在手机上签字，完成后点击“我已知晓”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68"/>
        <w:gridCol w:w="4311"/>
      </w:tblGrid>
      <w:tr w14:paraId="4E8A3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0CDE4"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2362200" cy="1047750"/>
                  <wp:effectExtent l="0" t="0" r="0" b="0"/>
                  <wp:docPr id="7" name="Draw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0EBB2"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2581275" cy="1047750"/>
                  <wp:effectExtent l="0" t="0" r="9525" b="0"/>
                  <wp:docPr id="8" name="Draw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032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88" w:lineRule="auto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</w:pPr>
      <w:bookmarkStart w:id="2" w:name="heading_2"/>
      <w:r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  <w:t>三、论文写作流程</w:t>
      </w:r>
      <w:bookmarkEnd w:id="2"/>
    </w:p>
    <w:p w14:paraId="3D42773A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bookmarkStart w:id="3" w:name="heading_3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选题</w:t>
      </w:r>
      <w:bookmarkEnd w:id="3"/>
    </w:p>
    <w:p w14:paraId="48ADD496">
      <w:pPr>
        <w:numPr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填写论文题目后提交</w:t>
      </w:r>
    </w:p>
    <w:p w14:paraId="2DE887D0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514475"/>
            <wp:effectExtent l="0" t="0" r="0" b="9525"/>
            <wp:docPr id="9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A3E01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bookmarkStart w:id="4" w:name="heading_4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开题报告</w:t>
      </w:r>
      <w:bookmarkEnd w:id="4"/>
    </w:p>
    <w:p w14:paraId="7B994837">
      <w:pPr>
        <w:numPr>
          <w:ilvl w:val="0"/>
          <w:numId w:val="0"/>
        </w:numPr>
        <w:spacing w:before="120" w:after="120" w:line="288" w:lineRule="auto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在右上角“论文模板”功能模块内下载开题报告模板，填写完成后，</w:t>
      </w:r>
      <w:r>
        <w:rPr>
          <w:rFonts w:ascii="Arial" w:hAnsi="Arial" w:eastAsia="等线" w:cs="Arial"/>
          <w:color w:val="auto"/>
          <w:sz w:val="22"/>
        </w:rPr>
        <w:t>上传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开题报告</w:t>
      </w:r>
      <w:r>
        <w:rPr>
          <w:rFonts w:ascii="Arial" w:hAnsi="Arial" w:eastAsia="等线" w:cs="Arial"/>
          <w:color w:val="auto"/>
          <w:sz w:val="22"/>
        </w:rPr>
        <w:t>后提交</w:t>
      </w:r>
      <w:r>
        <w:rPr>
          <w:rFonts w:hint="eastAsia" w:ascii="Arial" w:hAnsi="Arial" w:eastAsia="等线" w:cs="Arial"/>
          <w:color w:val="auto"/>
          <w:sz w:val="22"/>
          <w:lang w:eastAsia="zh-CN"/>
        </w:rPr>
        <w:t>，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然后等待指导老师审阅。</w:t>
      </w:r>
    </w:p>
    <w:p w14:paraId="2FBDBBA8">
      <w:pPr>
        <w:spacing w:before="120" w:after="120" w:line="288" w:lineRule="auto"/>
        <w:ind w:left="0"/>
        <w:jc w:val="center"/>
        <w:rPr>
          <w:color w:val="auto"/>
        </w:rPr>
      </w:pPr>
      <w:r>
        <w:rPr>
          <w:color w:val="auto"/>
        </w:rPr>
        <w:drawing>
          <wp:inline distT="0" distB="0" distL="0" distR="0">
            <wp:extent cx="5365115" cy="1579880"/>
            <wp:effectExtent l="0" t="0" r="6985" b="1270"/>
            <wp:docPr id="11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7376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bookmarkStart w:id="5" w:name="heading_5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初稿</w:t>
      </w:r>
      <w:bookmarkEnd w:id="5"/>
    </w:p>
    <w:p w14:paraId="10FE69A9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在右上角“论文模板”功能模块内下载论文模板，根据该模板格式完成论文初稿后，</w:t>
      </w:r>
      <w:r>
        <w:rPr>
          <w:rFonts w:ascii="Arial" w:hAnsi="Arial" w:eastAsia="等线" w:cs="Arial"/>
          <w:color w:val="auto"/>
          <w:sz w:val="22"/>
        </w:rPr>
        <w:t>上传论文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初稿后</w:t>
      </w:r>
      <w:r>
        <w:rPr>
          <w:rFonts w:ascii="Arial" w:hAnsi="Arial" w:eastAsia="等线" w:cs="Arial"/>
          <w:color w:val="auto"/>
          <w:sz w:val="22"/>
        </w:rPr>
        <w:t>提交</w:t>
      </w:r>
      <w:r>
        <w:rPr>
          <w:rFonts w:hint="eastAsia" w:ascii="Arial" w:hAnsi="Arial" w:eastAsia="等线" w:cs="Arial"/>
          <w:color w:val="auto"/>
          <w:sz w:val="22"/>
          <w:lang w:eastAsia="zh-CN"/>
        </w:rPr>
        <w:t>，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然后等待指导老师审阅。</w:t>
      </w:r>
    </w:p>
    <w:p w14:paraId="4033BA64">
      <w:pPr>
        <w:spacing w:before="120" w:after="120" w:line="288" w:lineRule="auto"/>
        <w:ind w:left="0"/>
        <w:jc w:val="center"/>
      </w:pPr>
      <w:bookmarkStart w:id="9" w:name="_GoBack"/>
      <w:r>
        <w:drawing>
          <wp:inline distT="0" distB="0" distL="0" distR="0">
            <wp:extent cx="5425440" cy="1794510"/>
            <wp:effectExtent l="0" t="0" r="3810" b="15240"/>
            <wp:docPr id="12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585DAF9F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bookmarkStart w:id="6" w:name="heading_6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四）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二稿</w:t>
      </w:r>
      <w:bookmarkEnd w:id="6"/>
    </w:p>
    <w:p w14:paraId="4BE2C84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根据老师意见修改后</w:t>
      </w:r>
      <w:r>
        <w:rPr>
          <w:rFonts w:ascii="Arial" w:hAnsi="Arial" w:eastAsia="等线" w:cs="Arial"/>
          <w:sz w:val="22"/>
        </w:rPr>
        <w:t>上传论文</w:t>
      </w:r>
      <w:r>
        <w:rPr>
          <w:rFonts w:hint="eastAsia" w:ascii="Arial" w:hAnsi="Arial" w:eastAsia="等线" w:cs="Arial"/>
          <w:sz w:val="22"/>
          <w:lang w:val="en-US" w:eastAsia="zh-CN"/>
        </w:rPr>
        <w:t>二</w:t>
      </w:r>
      <w:r>
        <w:rPr>
          <w:rFonts w:ascii="Arial" w:hAnsi="Arial" w:eastAsia="等线" w:cs="Arial"/>
          <w:sz w:val="22"/>
        </w:rPr>
        <w:t>稿后提交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然后等待指导老师审阅。</w:t>
      </w:r>
    </w:p>
    <w:p w14:paraId="6D9385DE">
      <w:pPr>
        <w:numPr>
          <w:ilvl w:val="0"/>
          <w:numId w:val="0"/>
        </w:numPr>
        <w:spacing w:before="120" w:after="120" w:line="288" w:lineRule="auto"/>
        <w:ind w:firstLine="420" w:firstLineChars="200"/>
        <w:jc w:val="left"/>
        <w:rPr>
          <w:rFonts w:hint="eastAsia" w:eastAsia="等线"/>
          <w:lang w:eastAsia="zh-CN"/>
        </w:rPr>
      </w:pPr>
    </w:p>
    <w:p w14:paraId="4E1D98BC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923790" cy="1341120"/>
            <wp:effectExtent l="0" t="0" r="10160" b="11430"/>
            <wp:docPr id="13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140E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bookmarkStart w:id="7" w:name="heading_7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五）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 xml:space="preserve"> 终稿</w:t>
      </w:r>
      <w:bookmarkEnd w:id="7"/>
    </w:p>
    <w:p w14:paraId="0CC2F70D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>上传终稿文件word、、终稿文件pdf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 w14:paraId="1BFDA572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>填写相似度、上传查重报告后，点击提交，终稿审核状态为“终稿待批阅”，</w:t>
      </w:r>
      <w:r>
        <w:rPr>
          <w:rFonts w:hint="eastAsia" w:ascii="Arial" w:hAnsi="Arial" w:eastAsia="等线" w:cs="Arial"/>
          <w:sz w:val="22"/>
          <w:lang w:val="en-US" w:eastAsia="zh-CN"/>
        </w:rPr>
        <w:t>然后</w:t>
      </w:r>
      <w:r>
        <w:rPr>
          <w:rFonts w:ascii="Arial" w:hAnsi="Arial" w:eastAsia="等线" w:cs="Arial"/>
          <w:sz w:val="22"/>
        </w:rPr>
        <w:t>等待指导教师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审阅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 w14:paraId="0FC55193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2647950"/>
            <wp:effectExtent l="0" t="0" r="0" b="0"/>
            <wp:docPr id="14" name="Draw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2577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2136775"/>
            <wp:effectExtent l="0" t="0" r="0" b="15875"/>
            <wp:docPr id="15" name="Draw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00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88" w:lineRule="auto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</w:pPr>
      <w:bookmarkStart w:id="8" w:name="heading_8"/>
      <w:r>
        <w:rPr>
          <w:rFonts w:hint="eastAsia" w:ascii="黑体" w:hAnsi="黑体" w:eastAsia="黑体" w:cs="黑体"/>
          <w:b w:val="0"/>
          <w:bCs w:val="0"/>
          <w:color w:val="auto"/>
          <w:sz w:val="36"/>
          <w:lang w:val="en-US" w:eastAsia="zh-CN"/>
        </w:rPr>
        <w:t>四、书面答辩</w:t>
      </w:r>
      <w:bookmarkEnd w:id="8"/>
    </w:p>
    <w:p w14:paraId="7BAD25D9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>学生需要回答在</w:t>
      </w:r>
      <w:r>
        <w:rPr>
          <w:rFonts w:ascii="Arial" w:hAnsi="Arial" w:eastAsia="等线" w:cs="Arial"/>
          <w:b/>
          <w:sz w:val="22"/>
          <w:shd w:val="clear" w:fill="FFF67A"/>
        </w:rPr>
        <w:t>终稿阶段</w:t>
      </w:r>
      <w:r>
        <w:rPr>
          <w:rFonts w:ascii="Arial" w:hAnsi="Arial" w:eastAsia="等线" w:cs="Arial"/>
          <w:sz w:val="22"/>
        </w:rPr>
        <w:t>，教师提出的3个答辩问题，对应填写到作答区域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 w14:paraId="076C7A81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2228850"/>
            <wp:effectExtent l="0" t="0" r="0" b="0"/>
            <wp:docPr id="16" name="Draw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rawing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DFAD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shd w:val="clear" w:fill="FFF67A"/>
          <w:lang w:val="en-US" w:eastAsia="zh-CN"/>
        </w:rPr>
        <w:t>2.</w:t>
      </w:r>
      <w:r>
        <w:rPr>
          <w:rFonts w:ascii="Arial" w:hAnsi="Arial" w:eastAsia="等线" w:cs="Arial"/>
          <w:b/>
          <w:sz w:val="22"/>
          <w:shd w:val="clear" w:fill="FFF67A"/>
        </w:rPr>
        <w:t>如何查看答辩问题？</w:t>
      </w:r>
      <w:r>
        <w:rPr>
          <w:rFonts w:ascii="Arial" w:hAnsi="Arial" w:eastAsia="等线" w:cs="Arial"/>
          <w:sz w:val="22"/>
        </w:rPr>
        <w:t>点击上方“终稿”阶段，查看答辩问题，看完后再点击上方“书面答辩”，进行作答后提交，需等待教师</w:t>
      </w: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审阅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 w14:paraId="608ED805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2114550"/>
            <wp:effectExtent l="0" t="0" r="0" b="0"/>
            <wp:docPr id="17" name="Draw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17F7E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990725"/>
            <wp:effectExtent l="0" t="0" r="0" b="9525"/>
            <wp:docPr id="18" name="Draw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21F9A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>教师审核通过后，显示书面答辩通过，论文流程结束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 w14:paraId="253278BB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943100"/>
            <wp:effectExtent l="0" t="0" r="0" b="0"/>
            <wp:docPr id="19" name="Draw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rawing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947527A">
        <w:tblPrEx>
          <w:tblBorders>
            <w:top w:val="single" w:color="FED4A4" w:sz="0" w:space="0"/>
            <w:left w:val="single" w:color="FED4A4" w:sz="0" w:space="0"/>
            <w:bottom w:val="single" w:color="FED4A4" w:sz="0" w:space="0"/>
            <w:right w:val="single" w:color="FED4A4" w:sz="0" w:space="0"/>
            <w:insideH w:val="single" w:color="FED4A4" w:sz="0" w:space="0"/>
            <w:insideV w:val="single" w:color="FED4A4" w:sz="0" w:space="0"/>
          </w:tblBorders>
        </w:tblPrEx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B2E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当在终稿、书面答辩阶段，教师审核不通过或回退流程时，学生都需要重新修改后提交</w:t>
            </w:r>
          </w:p>
        </w:tc>
      </w:tr>
    </w:tbl>
    <w:p w14:paraId="34B4279B"/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B8F0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1B0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24079C0"/>
    <w:rsid w:val="0F7D691E"/>
    <w:rsid w:val="33AD3512"/>
    <w:rsid w:val="352976D3"/>
    <w:rsid w:val="44442BF8"/>
    <w:rsid w:val="4A11580F"/>
    <w:rsid w:val="52667ECC"/>
    <w:rsid w:val="6EA47F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577</Words>
  <Characters>626</Characters>
  <TotalTime>4</TotalTime>
  <ScaleCrop>false</ScaleCrop>
  <LinksUpToDate>false</LinksUpToDate>
  <CharactersWithSpaces>635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2026-07-03T03:30:00Z</dcterms:created>
  <dc:creator>Apache POI</dc:creator>
  <cp:lastModifiedBy>林琳</cp:lastModifiedBy>
  <dcterms:modified xsi:type="dcterms:W3CDTF">2026-07-14T08:11:45Z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eyJoZGlkIjoiMzNhZDdhNjg2NGFhYWE5YjU4OGEzZGM1MDAzMjgzOTciLCJ1c2VySWQiOiI1ODI2MzcwOTQifQ==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FE8CFFF1043946DD89C68BEF2D22C3BD_12</vt:lpwstr>
  </property>
</Properties>
</file>